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641CB" w14:textId="77777777" w:rsidR="00EE2F40" w:rsidRDefault="00EE2F40" w:rsidP="007E1BC2">
      <w:pPr>
        <w:pStyle w:val="Title"/>
        <w:jc w:val="center"/>
        <w:rPr>
          <w:rFonts w:ascii="Arial" w:hAnsi="Arial" w:cs="Arial"/>
          <w:color w:val="auto"/>
        </w:rPr>
      </w:pPr>
    </w:p>
    <w:p w14:paraId="7EBF102A" w14:textId="7E0A1F78" w:rsidR="00C53016" w:rsidRPr="00D877E8" w:rsidRDefault="00321E21" w:rsidP="007E1BC2">
      <w:pPr>
        <w:pStyle w:val="Title"/>
        <w:jc w:val="center"/>
        <w:rPr>
          <w:rFonts w:ascii="Arial" w:hAnsi="Arial" w:cs="Arial"/>
          <w:color w:val="auto"/>
        </w:rPr>
      </w:pPr>
      <w:r w:rsidRPr="00D877E8">
        <w:rPr>
          <w:rFonts w:ascii="Arial" w:hAnsi="Arial" w:cs="Arial"/>
          <w:color w:val="auto"/>
        </w:rPr>
        <w:t>Regulamentul apelului de proiecte</w:t>
      </w:r>
    </w:p>
    <w:p w14:paraId="02DC1CD0" w14:textId="77777777" w:rsidR="00C53016" w:rsidRDefault="00321E21" w:rsidP="007E1BC2">
      <w:pPr>
        <w:jc w:val="center"/>
        <w:rPr>
          <w:rFonts w:ascii="Arial" w:hAnsi="Arial" w:cs="Arial"/>
          <w:color w:val="auto"/>
        </w:rPr>
      </w:pPr>
      <w:r w:rsidRPr="00D877E8">
        <w:rPr>
          <w:rFonts w:ascii="Arial" w:hAnsi="Arial" w:cs="Arial"/>
          <w:color w:val="auto"/>
        </w:rPr>
        <w:t>Fondul pentru incluziune pe piata muncii a persoanelor cu dizabilitati</w:t>
      </w:r>
      <w:r w:rsidRPr="00D877E8">
        <w:rPr>
          <w:rFonts w:ascii="Arial" w:hAnsi="Arial" w:cs="Arial"/>
          <w:color w:val="auto"/>
        </w:rPr>
        <w:br/>
        <w:t>Administrator Autism Voice | Finantator ING Hubs Romania</w:t>
      </w:r>
      <w:r w:rsidRPr="00D877E8">
        <w:rPr>
          <w:rFonts w:ascii="Arial" w:hAnsi="Arial" w:cs="Arial"/>
          <w:color w:val="auto"/>
        </w:rPr>
        <w:br/>
        <w:t>Editia 2026–2027</w:t>
      </w:r>
    </w:p>
    <w:p w14:paraId="37F036DB" w14:textId="77777777" w:rsidR="00AD038B" w:rsidRDefault="00AD038B" w:rsidP="007E1BC2">
      <w:pPr>
        <w:jc w:val="center"/>
        <w:rPr>
          <w:rFonts w:ascii="Arial" w:hAnsi="Arial" w:cs="Arial"/>
          <w:color w:val="auto"/>
        </w:rPr>
      </w:pPr>
    </w:p>
    <w:p w14:paraId="4E237005" w14:textId="77777777" w:rsidR="00AD038B" w:rsidRPr="00D877E8" w:rsidRDefault="00AD038B" w:rsidP="007E1BC2">
      <w:pPr>
        <w:jc w:val="center"/>
        <w:rPr>
          <w:rFonts w:ascii="Arial" w:hAnsi="Arial" w:cs="Arial"/>
          <w:color w:val="auto"/>
        </w:rPr>
      </w:pPr>
    </w:p>
    <w:p w14:paraId="088BB52F" w14:textId="584C3D9D" w:rsidR="007E1BC2" w:rsidRPr="00D877E8" w:rsidRDefault="00321E21" w:rsidP="007E1BC2">
      <w:pPr>
        <w:rPr>
          <w:rFonts w:ascii="Arial" w:hAnsi="Arial" w:cs="Arial"/>
          <w:color w:val="auto"/>
        </w:rPr>
      </w:pPr>
      <w:r w:rsidRPr="00D877E8">
        <w:rPr>
          <w:rFonts w:ascii="Arial" w:hAnsi="Arial" w:cs="Arial"/>
          <w:color w:val="auto"/>
        </w:rPr>
        <w:t>Fondul finanteaza proiecte ale ONG-urilor din Romania pentru pregatirea persoanelor cu dizabilitati, accesul la angajare sau internship, retentia, adaptarea locului de munca si colaborarea cu angajatorii. Autism Voice administreaza apelul, selectia, contractarea, platile, monitorizarea si raportarea.</w:t>
      </w:r>
    </w:p>
    <w:p w14:paraId="2DD41973" w14:textId="3C078BD1" w:rsidR="00C53016" w:rsidRPr="00D877E8" w:rsidRDefault="00321E21">
      <w:pPr>
        <w:pStyle w:val="Heading1"/>
        <w:rPr>
          <w:rFonts w:ascii="Arial" w:hAnsi="Arial" w:cs="Arial"/>
          <w:color w:val="auto"/>
        </w:rPr>
      </w:pPr>
      <w:r w:rsidRPr="00D877E8">
        <w:rPr>
          <w:rFonts w:ascii="Arial" w:hAnsi="Arial" w:cs="Arial"/>
          <w:color w:val="auto"/>
        </w:rPr>
        <w:t>Cine poate aplica</w:t>
      </w:r>
    </w:p>
    <w:p w14:paraId="3CE1212D" w14:textId="77777777" w:rsidR="00C53016" w:rsidRPr="00D877E8" w:rsidRDefault="00321E21">
      <w:pPr>
        <w:rPr>
          <w:rFonts w:ascii="Arial" w:hAnsi="Arial" w:cs="Arial"/>
          <w:color w:val="auto"/>
        </w:rPr>
      </w:pPr>
      <w:r w:rsidRPr="00D877E8">
        <w:rPr>
          <w:rFonts w:ascii="Arial" w:hAnsi="Arial" w:cs="Arial"/>
          <w:color w:val="auto"/>
        </w:rPr>
        <w:t>Pot aplica ONG-uri inregistrate in Romania, cu minimum 2 ani de activitate la data-limita, rapoarte anuale de activitate si experienta relevanta demonstrabila. Fiecare ONG poate depune o singura aplicatie. Autism Voice, in calitate de administrator, nu aplica la acest fond.</w:t>
      </w:r>
    </w:p>
    <w:p w14:paraId="23C2915E" w14:textId="77777777" w:rsidR="00C53016" w:rsidRPr="00D877E8" w:rsidRDefault="00321E21">
      <w:pPr>
        <w:rPr>
          <w:rFonts w:ascii="Arial" w:hAnsi="Arial" w:cs="Arial"/>
          <w:color w:val="auto"/>
        </w:rPr>
      </w:pPr>
      <w:r w:rsidRPr="00D877E8">
        <w:rPr>
          <w:rFonts w:ascii="Arial" w:hAnsi="Arial" w:cs="Arial"/>
          <w:color w:val="auto"/>
        </w:rPr>
        <w:t>Proiectul trebuie sa deserveasca minimum 30 de persoane cu dizabilitati, beneficiari directi unici. Beneficiarul direct participa nemijlocit la interventiile finantate. Membrii familiei, specialistii si reprezentantii angajatorilor se raporteaza separat. Aplicatia descrie progresul spre ocupare si rezultatele concrete urmarite; finantarea nu este limitata la o anumita categorie de dizabilitate.</w:t>
      </w:r>
    </w:p>
    <w:p w14:paraId="7A4F8AB4" w14:textId="7CCF5073" w:rsidR="00C53016" w:rsidRPr="00D877E8" w:rsidRDefault="00321E21">
      <w:pPr>
        <w:pStyle w:val="Heading1"/>
        <w:rPr>
          <w:rFonts w:ascii="Arial" w:hAnsi="Arial" w:cs="Arial"/>
          <w:color w:val="auto"/>
        </w:rPr>
      </w:pPr>
      <w:r w:rsidRPr="00D877E8">
        <w:rPr>
          <w:rFonts w:ascii="Arial" w:hAnsi="Arial" w:cs="Arial"/>
          <w:color w:val="auto"/>
        </w:rPr>
        <w:t>Finantarea si contributia proprie</w:t>
      </w:r>
    </w:p>
    <w:p w14:paraId="58890723" w14:textId="77777777" w:rsidR="00C53016" w:rsidRPr="00D877E8" w:rsidRDefault="00321E21">
      <w:pPr>
        <w:rPr>
          <w:rFonts w:ascii="Arial" w:hAnsi="Arial" w:cs="Arial"/>
          <w:color w:val="auto"/>
        </w:rPr>
      </w:pPr>
      <w:r w:rsidRPr="00D877E8">
        <w:rPr>
          <w:rFonts w:ascii="Arial" w:hAnsi="Arial" w:cs="Arial"/>
          <w:color w:val="auto"/>
        </w:rPr>
        <w:t>Bugetul pentru granturi este echivalentul in RON al sumei de 60.000 EUR. Se estimeaza acordarea a 2–3 granturi, fiecare intre 10.000 si 30.000 EUR, in echivalent RON. Numarul si valorile depind de calitatea proiectelor si de bugetul disponibil. Fondul poate ramane partial nealocat daca nu exista suficiente proiecte care indeplinesc conditiile.</w:t>
      </w:r>
    </w:p>
    <w:p w14:paraId="1BE3AB59" w14:textId="77777777" w:rsidR="00C53016" w:rsidRPr="00D877E8" w:rsidRDefault="00321E21">
      <w:pPr>
        <w:rPr>
          <w:rFonts w:ascii="Arial" w:hAnsi="Arial" w:cs="Arial"/>
          <w:color w:val="auto"/>
        </w:rPr>
      </w:pPr>
      <w:r w:rsidRPr="00D877E8">
        <w:rPr>
          <w:rFonts w:ascii="Arial" w:hAnsi="Arial" w:cs="Arial"/>
          <w:color w:val="auto"/>
        </w:rPr>
        <w:t>Cursul unic de conversie este cursul BNR folosit de ING la plata sponsorizarii catre Autism Voice. Cursul si valorile exacte in RON sunt publicate pe pagina apelului la lansare. Bugetele, contractele si platile ONG-urilor sunt in RON; cursul nu se actualizeaza ulterior pentru granturile acestei editii.</w:t>
      </w:r>
    </w:p>
    <w:p w14:paraId="083142D0" w14:textId="77777777" w:rsidR="00C53016" w:rsidRPr="00D877E8" w:rsidRDefault="00321E21">
      <w:pPr>
        <w:rPr>
          <w:rFonts w:ascii="Arial" w:hAnsi="Arial" w:cs="Arial"/>
          <w:color w:val="auto"/>
        </w:rPr>
      </w:pPr>
      <w:r w:rsidRPr="00D877E8">
        <w:rPr>
          <w:rFonts w:ascii="Arial" w:hAnsi="Arial" w:cs="Arial"/>
          <w:color w:val="auto"/>
        </w:rPr>
        <w:t>Contributia proprie este minimum 10% din totalul proiectului si consta in cheltuieli eligibile documentate, acoperite din surse financiare proprii sau atrase. Contributiile in natura si voluntariatul nu intra in cota minima. Aceeasi cheltuiala nu se deconteaza din doua finantari. Contributia minima = grant / 9; totalul = grant + contributie. Rotunjirea trebuie sa pastreze cota de 10%.</w:t>
      </w:r>
    </w:p>
    <w:p w14:paraId="64DCD1FE" w14:textId="2E9D6FBE" w:rsidR="00C53016" w:rsidRPr="00D877E8" w:rsidRDefault="00321E21">
      <w:pPr>
        <w:pStyle w:val="Heading1"/>
        <w:rPr>
          <w:rFonts w:ascii="Arial" w:hAnsi="Arial" w:cs="Arial"/>
          <w:color w:val="auto"/>
        </w:rPr>
      </w:pPr>
      <w:r w:rsidRPr="00D877E8">
        <w:rPr>
          <w:rFonts w:ascii="Arial" w:hAnsi="Arial" w:cs="Arial"/>
          <w:color w:val="auto"/>
        </w:rPr>
        <w:t>Durata si calendarul</w:t>
      </w:r>
    </w:p>
    <w:p w14:paraId="0670F277" w14:textId="77777777" w:rsidR="00C53016" w:rsidRPr="00D877E8" w:rsidRDefault="00321E21">
      <w:pPr>
        <w:rPr>
          <w:rFonts w:ascii="Arial" w:hAnsi="Arial" w:cs="Arial"/>
          <w:color w:val="auto"/>
        </w:rPr>
      </w:pPr>
      <w:r w:rsidRPr="00D877E8">
        <w:rPr>
          <w:rFonts w:ascii="Arial" w:hAnsi="Arial" w:cs="Arial"/>
          <w:color w:val="auto"/>
        </w:rPr>
        <w:t>Durata recomandata este de 6 luni; proiectele pot avea pana la 9 luni daca durata este justificata. Activitatile incep in aprilie–mai 2027, dupa semnarea contractului si primirea primei transe, si se incheie cel tarziu la 31 decembrie 2027.</w:t>
      </w:r>
    </w:p>
    <w:tbl>
      <w:tblPr>
        <w:tblW w:w="0" w:type="auto"/>
        <w:tblLayout w:type="fixed"/>
        <w:tblLook w:val="04A0" w:firstRow="1" w:lastRow="0" w:firstColumn="1" w:lastColumn="0" w:noHBand="0" w:noVBand="1"/>
      </w:tblPr>
      <w:tblGrid>
        <w:gridCol w:w="4320"/>
        <w:gridCol w:w="5760"/>
      </w:tblGrid>
      <w:tr w:rsidR="00C53016" w:rsidRPr="00D877E8" w14:paraId="7B25712C" w14:textId="77777777">
        <w:trPr>
          <w:cantSplit/>
          <w:tblHeader/>
        </w:trPr>
        <w:tc>
          <w:tcPr>
            <w:tcW w:w="4320" w:type="dxa"/>
            <w:tcBorders>
              <w:top w:val="single" w:sz="4" w:space="0" w:color="D9D9D9"/>
              <w:left w:val="single" w:sz="4" w:space="0" w:color="D9D9D9"/>
              <w:bottom w:val="single" w:sz="4" w:space="0" w:color="D9D9D9"/>
              <w:right w:val="single" w:sz="4" w:space="0" w:color="D9D9D9"/>
            </w:tcBorders>
            <w:shd w:val="clear" w:color="auto" w:fill="E8E8E8"/>
            <w:tcMar>
              <w:top w:w="85" w:type="dxa"/>
              <w:left w:w="85" w:type="dxa"/>
              <w:bottom w:w="85" w:type="dxa"/>
              <w:right w:w="85" w:type="dxa"/>
            </w:tcMar>
            <w:vAlign w:val="center"/>
          </w:tcPr>
          <w:p w14:paraId="36127601" w14:textId="77777777" w:rsidR="00C53016" w:rsidRPr="00D877E8" w:rsidRDefault="00321E21">
            <w:pPr>
              <w:spacing w:after="40"/>
              <w:rPr>
                <w:rFonts w:ascii="Arial" w:hAnsi="Arial" w:cs="Arial"/>
                <w:color w:val="auto"/>
              </w:rPr>
            </w:pPr>
            <w:r w:rsidRPr="00D877E8">
              <w:rPr>
                <w:rFonts w:ascii="Arial" w:hAnsi="Arial" w:cs="Arial"/>
                <w:b/>
                <w:color w:val="auto"/>
                <w:sz w:val="20"/>
              </w:rPr>
              <w:t>Etapa</w:t>
            </w:r>
          </w:p>
        </w:tc>
        <w:tc>
          <w:tcPr>
            <w:tcW w:w="5760" w:type="dxa"/>
            <w:tcBorders>
              <w:top w:val="single" w:sz="4" w:space="0" w:color="D9D9D9"/>
              <w:left w:val="single" w:sz="4" w:space="0" w:color="D9D9D9"/>
              <w:bottom w:val="single" w:sz="4" w:space="0" w:color="D9D9D9"/>
              <w:right w:val="single" w:sz="4" w:space="0" w:color="D9D9D9"/>
            </w:tcBorders>
            <w:shd w:val="clear" w:color="auto" w:fill="E8E8E8"/>
            <w:tcMar>
              <w:top w:w="85" w:type="dxa"/>
              <w:left w:w="85" w:type="dxa"/>
              <w:bottom w:w="85" w:type="dxa"/>
              <w:right w:w="85" w:type="dxa"/>
            </w:tcMar>
            <w:vAlign w:val="center"/>
          </w:tcPr>
          <w:p w14:paraId="7D45D5BB" w14:textId="77777777" w:rsidR="00C53016" w:rsidRPr="00D877E8" w:rsidRDefault="00321E21">
            <w:pPr>
              <w:spacing w:after="40"/>
              <w:rPr>
                <w:rFonts w:ascii="Arial" w:hAnsi="Arial" w:cs="Arial"/>
                <w:color w:val="auto"/>
              </w:rPr>
            </w:pPr>
            <w:r w:rsidRPr="00D877E8">
              <w:rPr>
                <w:rFonts w:ascii="Arial" w:hAnsi="Arial" w:cs="Arial"/>
                <w:b/>
                <w:color w:val="auto"/>
                <w:sz w:val="20"/>
              </w:rPr>
              <w:t>Perioada</w:t>
            </w:r>
          </w:p>
        </w:tc>
      </w:tr>
      <w:tr w:rsidR="00C53016" w:rsidRPr="00D877E8" w14:paraId="448FDC37" w14:textId="77777777">
        <w:trPr>
          <w:cantSplit/>
        </w:trPr>
        <w:tc>
          <w:tcPr>
            <w:tcW w:w="432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673AA21" w14:textId="77777777" w:rsidR="00C53016" w:rsidRPr="00D877E8" w:rsidRDefault="00321E21">
            <w:pPr>
              <w:spacing w:after="40"/>
              <w:rPr>
                <w:rFonts w:ascii="Arial" w:hAnsi="Arial" w:cs="Arial"/>
                <w:color w:val="auto"/>
              </w:rPr>
            </w:pPr>
            <w:r w:rsidRPr="00D877E8">
              <w:rPr>
                <w:rFonts w:ascii="Arial" w:hAnsi="Arial" w:cs="Arial"/>
                <w:color w:val="auto"/>
                <w:sz w:val="20"/>
              </w:rPr>
              <w:t>Depunerea aplicatiilor</w:t>
            </w:r>
          </w:p>
        </w:tc>
        <w:tc>
          <w:tcPr>
            <w:tcW w:w="57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7E52ABA5" w14:textId="77777777" w:rsidR="00C53016" w:rsidRPr="00D877E8" w:rsidRDefault="00321E21">
            <w:pPr>
              <w:spacing w:after="40"/>
              <w:rPr>
                <w:rFonts w:ascii="Arial" w:hAnsi="Arial" w:cs="Arial"/>
                <w:color w:val="auto"/>
              </w:rPr>
            </w:pPr>
            <w:r w:rsidRPr="00D877E8">
              <w:rPr>
                <w:rFonts w:ascii="Arial" w:hAnsi="Arial" w:cs="Arial"/>
                <w:color w:val="auto"/>
                <w:sz w:val="20"/>
              </w:rPr>
              <w:t>26 octombrie–18 decembrie 2026, ora 17:00, ora Romaniei</w:t>
            </w:r>
          </w:p>
        </w:tc>
      </w:tr>
      <w:tr w:rsidR="00C53016" w:rsidRPr="00D877E8" w14:paraId="4B5939A3" w14:textId="77777777">
        <w:trPr>
          <w:cantSplit/>
        </w:trPr>
        <w:tc>
          <w:tcPr>
            <w:tcW w:w="432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E000CCF" w14:textId="77777777" w:rsidR="00C53016" w:rsidRPr="00D877E8" w:rsidRDefault="00321E21">
            <w:pPr>
              <w:spacing w:after="40"/>
              <w:rPr>
                <w:rFonts w:ascii="Arial" w:hAnsi="Arial" w:cs="Arial"/>
                <w:color w:val="auto"/>
              </w:rPr>
            </w:pPr>
            <w:r w:rsidRPr="00D877E8">
              <w:rPr>
                <w:rFonts w:ascii="Arial" w:hAnsi="Arial" w:cs="Arial"/>
                <w:color w:val="auto"/>
                <w:sz w:val="20"/>
              </w:rPr>
              <w:t>Evaluare si comunicarea rezultatelor</w:t>
            </w:r>
          </w:p>
        </w:tc>
        <w:tc>
          <w:tcPr>
            <w:tcW w:w="57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2F85171" w14:textId="77777777" w:rsidR="00C53016" w:rsidRPr="00D877E8" w:rsidRDefault="00321E21">
            <w:pPr>
              <w:spacing w:after="40"/>
              <w:rPr>
                <w:rFonts w:ascii="Arial" w:hAnsi="Arial" w:cs="Arial"/>
                <w:color w:val="auto"/>
              </w:rPr>
            </w:pPr>
            <w:r w:rsidRPr="00D877E8">
              <w:rPr>
                <w:rFonts w:ascii="Arial" w:hAnsi="Arial" w:cs="Arial"/>
                <w:color w:val="auto"/>
                <w:sz w:val="20"/>
              </w:rPr>
              <w:t>Ianuarie–februarie 2027</w:t>
            </w:r>
          </w:p>
        </w:tc>
      </w:tr>
      <w:tr w:rsidR="00C53016" w:rsidRPr="00D877E8" w14:paraId="40D91331" w14:textId="77777777">
        <w:trPr>
          <w:cantSplit/>
        </w:trPr>
        <w:tc>
          <w:tcPr>
            <w:tcW w:w="432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904F709" w14:textId="77777777" w:rsidR="00C53016" w:rsidRPr="00D877E8" w:rsidRDefault="00321E21">
            <w:pPr>
              <w:spacing w:after="40"/>
              <w:rPr>
                <w:rFonts w:ascii="Arial" w:hAnsi="Arial" w:cs="Arial"/>
                <w:color w:val="auto"/>
              </w:rPr>
            </w:pPr>
            <w:r w:rsidRPr="00D877E8">
              <w:rPr>
                <w:rFonts w:ascii="Arial" w:hAnsi="Arial" w:cs="Arial"/>
                <w:color w:val="auto"/>
                <w:sz w:val="20"/>
              </w:rPr>
              <w:t>Verificari si contractare</w:t>
            </w:r>
          </w:p>
        </w:tc>
        <w:tc>
          <w:tcPr>
            <w:tcW w:w="57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E85DF6D" w14:textId="77777777" w:rsidR="00C53016" w:rsidRPr="00D877E8" w:rsidRDefault="00321E21">
            <w:pPr>
              <w:spacing w:after="40"/>
              <w:rPr>
                <w:rFonts w:ascii="Arial" w:hAnsi="Arial" w:cs="Arial"/>
                <w:color w:val="auto"/>
              </w:rPr>
            </w:pPr>
            <w:r w:rsidRPr="00D877E8">
              <w:rPr>
                <w:rFonts w:ascii="Arial" w:hAnsi="Arial" w:cs="Arial"/>
                <w:color w:val="auto"/>
                <w:sz w:val="20"/>
              </w:rPr>
              <w:t>Martie–aprilie 2027</w:t>
            </w:r>
          </w:p>
        </w:tc>
      </w:tr>
      <w:tr w:rsidR="00C53016" w:rsidRPr="00D877E8" w14:paraId="3CD4133C" w14:textId="77777777">
        <w:trPr>
          <w:cantSplit/>
        </w:trPr>
        <w:tc>
          <w:tcPr>
            <w:tcW w:w="432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C21A49" w14:textId="77777777" w:rsidR="00C53016" w:rsidRPr="00D877E8" w:rsidRDefault="00321E21">
            <w:pPr>
              <w:spacing w:after="40"/>
              <w:rPr>
                <w:rFonts w:ascii="Arial" w:hAnsi="Arial" w:cs="Arial"/>
                <w:color w:val="auto"/>
              </w:rPr>
            </w:pPr>
            <w:r w:rsidRPr="00D877E8">
              <w:rPr>
                <w:rFonts w:ascii="Arial" w:hAnsi="Arial" w:cs="Arial"/>
                <w:color w:val="auto"/>
                <w:sz w:val="20"/>
              </w:rPr>
              <w:t>Implementarea proiectelor</w:t>
            </w:r>
          </w:p>
        </w:tc>
        <w:tc>
          <w:tcPr>
            <w:tcW w:w="57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B775A68" w14:textId="77777777" w:rsidR="00C53016" w:rsidRPr="00D877E8" w:rsidRDefault="00321E21">
            <w:pPr>
              <w:spacing w:after="40"/>
              <w:rPr>
                <w:rFonts w:ascii="Arial" w:hAnsi="Arial" w:cs="Arial"/>
                <w:color w:val="auto"/>
              </w:rPr>
            </w:pPr>
            <w:r w:rsidRPr="00D877E8">
              <w:rPr>
                <w:rFonts w:ascii="Arial" w:hAnsi="Arial" w:cs="Arial"/>
                <w:color w:val="auto"/>
                <w:sz w:val="20"/>
              </w:rPr>
              <w:t>Aprilie–decembrie 2027</w:t>
            </w:r>
          </w:p>
        </w:tc>
      </w:tr>
      <w:tr w:rsidR="00C53016" w:rsidRPr="00D877E8" w14:paraId="7166F4C6" w14:textId="77777777">
        <w:trPr>
          <w:cantSplit/>
        </w:trPr>
        <w:tc>
          <w:tcPr>
            <w:tcW w:w="432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EF2BB44" w14:textId="77777777" w:rsidR="00C53016" w:rsidRPr="00D877E8" w:rsidRDefault="00321E21">
            <w:pPr>
              <w:spacing w:after="40"/>
              <w:rPr>
                <w:rFonts w:ascii="Arial" w:hAnsi="Arial" w:cs="Arial"/>
                <w:color w:val="auto"/>
              </w:rPr>
            </w:pPr>
            <w:r w:rsidRPr="00D877E8">
              <w:rPr>
                <w:rFonts w:ascii="Arial" w:hAnsi="Arial" w:cs="Arial"/>
                <w:color w:val="auto"/>
                <w:sz w:val="20"/>
              </w:rPr>
              <w:t>Raportare finala si inchidere</w:t>
            </w:r>
          </w:p>
        </w:tc>
        <w:tc>
          <w:tcPr>
            <w:tcW w:w="5760"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3106EAB5" w14:textId="77777777" w:rsidR="00C53016" w:rsidRPr="00D877E8" w:rsidRDefault="00321E21">
            <w:pPr>
              <w:spacing w:after="40"/>
              <w:rPr>
                <w:rFonts w:ascii="Arial" w:hAnsi="Arial" w:cs="Arial"/>
                <w:color w:val="auto"/>
              </w:rPr>
            </w:pPr>
            <w:r w:rsidRPr="00D877E8">
              <w:rPr>
                <w:rFonts w:ascii="Arial" w:hAnsi="Arial" w:cs="Arial"/>
                <w:color w:val="auto"/>
                <w:sz w:val="20"/>
              </w:rPr>
              <w:t>Ianuarie 2028</w:t>
            </w:r>
          </w:p>
        </w:tc>
      </w:tr>
    </w:tbl>
    <w:p w14:paraId="15C933AA" w14:textId="77777777" w:rsidR="00C53016" w:rsidRPr="00D877E8" w:rsidRDefault="00C53016">
      <w:pPr>
        <w:spacing w:after="0"/>
        <w:rPr>
          <w:rFonts w:ascii="Arial" w:hAnsi="Arial" w:cs="Arial"/>
          <w:color w:val="auto"/>
        </w:rPr>
      </w:pPr>
    </w:p>
    <w:p w14:paraId="62CFAB3E" w14:textId="3F0BD68E" w:rsidR="00C53016" w:rsidRPr="00D877E8" w:rsidRDefault="00321E21">
      <w:pPr>
        <w:pStyle w:val="Heading1"/>
        <w:rPr>
          <w:rFonts w:ascii="Arial" w:hAnsi="Arial" w:cs="Arial"/>
          <w:color w:val="auto"/>
        </w:rPr>
      </w:pPr>
      <w:r w:rsidRPr="00D877E8">
        <w:rPr>
          <w:rFonts w:ascii="Arial" w:hAnsi="Arial" w:cs="Arial"/>
          <w:color w:val="auto"/>
        </w:rPr>
        <w:lastRenderedPageBreak/>
        <w:t>Aplicarea si intrebarile</w:t>
      </w:r>
    </w:p>
    <w:p w14:paraId="53E942FD" w14:textId="77777777" w:rsidR="00C53016" w:rsidRPr="00D877E8" w:rsidRDefault="00321E21">
      <w:pPr>
        <w:rPr>
          <w:rFonts w:ascii="Arial" w:hAnsi="Arial" w:cs="Arial"/>
          <w:color w:val="auto"/>
        </w:rPr>
      </w:pPr>
      <w:r w:rsidRPr="00D877E8">
        <w:rPr>
          <w:rFonts w:ascii="Arial" w:hAnsi="Arial" w:cs="Arial"/>
          <w:color w:val="auto"/>
        </w:rPr>
        <w:t>Aplicatiile se trimit exclusiv la fondincluziune@autismvoice.ro, cu subiectul „Aplicatie Fond incluziune – [numele ONG-ului]”. Se ataseaza formularul si anexele completate, dovada inregistrarii ONG-ului si ultimul raport anual de activitate disponibil. Pachetul de aplicare include bugetul, calendarul, indicatorii si declaratia semnata de reprezentantul legal sau de o persoana imputernicita; in acest caz se ataseaza imputernicirea. Nu se solicita stampila.</w:t>
      </w:r>
    </w:p>
    <w:p w14:paraId="36BBB91B" w14:textId="77777777" w:rsidR="00C53016" w:rsidRPr="00D877E8" w:rsidRDefault="00321E21">
      <w:pPr>
        <w:rPr>
          <w:rFonts w:ascii="Arial" w:hAnsi="Arial" w:cs="Arial"/>
          <w:color w:val="auto"/>
        </w:rPr>
      </w:pPr>
      <w:r w:rsidRPr="00D877E8">
        <w:rPr>
          <w:rFonts w:ascii="Arial" w:hAnsi="Arial" w:cs="Arial"/>
          <w:color w:val="auto"/>
        </w:rPr>
        <w:t>Formularul si anexele se trimit in Word sau PDF, cu declaratia semnata electronic ori scanata, intr-un singur email de maximum 15 MB. Raportul anual poate fi indicat prin link public stabil. Nu trimiteti date medicale, CNP-uri sau documente personale ale beneficiarilor.</w:t>
      </w:r>
    </w:p>
    <w:p w14:paraId="5AB90870" w14:textId="77777777" w:rsidR="00C53016" w:rsidRPr="00D877E8" w:rsidRDefault="00321E21">
      <w:pPr>
        <w:rPr>
          <w:rFonts w:ascii="Arial" w:hAnsi="Arial" w:cs="Arial"/>
          <w:color w:val="auto"/>
        </w:rPr>
      </w:pPr>
      <w:r w:rsidRPr="00D877E8">
        <w:rPr>
          <w:rFonts w:ascii="Arial" w:hAnsi="Arial" w:cs="Arial"/>
          <w:color w:val="auto"/>
        </w:rPr>
        <w:t>Conteaza data si ora receptionarii pe adresa apelului. Primirea se confirma in 2 zile lucratoare, fara a confirma eligibilitatea; in lipsa confirmarii, contactati administratorul. Aplicatiile tardive sau fara documentele obligatorii sunt respinse. Se poate retrimite un dosar complet pana la termen, marcat „VERSIUNE FINALA”; se evalueaza ultima versiune completa primita in termen.</w:t>
      </w:r>
    </w:p>
    <w:p w14:paraId="0785A368" w14:textId="1B4A2CA8" w:rsidR="00C53016" w:rsidRPr="00D877E8" w:rsidRDefault="00321E21">
      <w:pPr>
        <w:rPr>
          <w:rFonts w:ascii="Arial" w:hAnsi="Arial" w:cs="Arial"/>
          <w:color w:val="auto"/>
        </w:rPr>
      </w:pPr>
      <w:r w:rsidRPr="00D877E8">
        <w:rPr>
          <w:rFonts w:ascii="Arial" w:hAnsi="Arial" w:cs="Arial"/>
          <w:color w:val="auto"/>
        </w:rPr>
        <w:t>Intrebarile se trimit la aceeasi adresa pana la 20 noiembrie 2026. Autism Voice organizeaza o sesiune online Q&amp;A in noiembrie; data si accesul se anunta pe pagina apelului. FAQ se actualizeaza o singura data, pana la 27 noiembrie 2026. Raspunsurile de interes general sunt publice.</w:t>
      </w:r>
    </w:p>
    <w:p w14:paraId="2CDA83C8" w14:textId="62C650FB" w:rsidR="00C53016" w:rsidRPr="00D877E8" w:rsidRDefault="00321E21">
      <w:pPr>
        <w:pStyle w:val="Heading1"/>
        <w:rPr>
          <w:rFonts w:ascii="Arial" w:hAnsi="Arial" w:cs="Arial"/>
          <w:color w:val="auto"/>
        </w:rPr>
      </w:pPr>
      <w:r w:rsidRPr="00D877E8">
        <w:rPr>
          <w:rFonts w:ascii="Arial" w:hAnsi="Arial" w:cs="Arial"/>
          <w:color w:val="auto"/>
        </w:rPr>
        <w:t>Cheltuieli eligibile</w:t>
      </w:r>
    </w:p>
    <w:p w14:paraId="55FE4F92" w14:textId="77777777" w:rsidR="00C53016" w:rsidRPr="00D877E8" w:rsidRDefault="00321E21">
      <w:pPr>
        <w:rPr>
          <w:rFonts w:ascii="Arial" w:hAnsi="Arial" w:cs="Arial"/>
          <w:color w:val="auto"/>
        </w:rPr>
      </w:pPr>
      <w:r w:rsidRPr="00D877E8">
        <w:rPr>
          <w:rFonts w:ascii="Arial" w:hAnsi="Arial" w:cs="Arial"/>
          <w:color w:val="auto"/>
        </w:rPr>
        <w:t>Sunt eligibile costurile necesare si rezonabile pentru activitatile aprobate: personal si servicii specializate, pregatire profesionala, materiale si echipamente justificate, adaptari pentru accesibilitate, transportul beneficiarilor, inchirierea spatiilor, comunicarea proiectului si administrarea direct legata de acesta. Costurile trebuie prevazute in buget, realizate in perioada contractata si sustinute prin documente si dovezi de plata. TVA este eligibila numai daca nu poate fi recuperata de ONG.</w:t>
      </w:r>
    </w:p>
    <w:p w14:paraId="183F6B8F" w14:textId="77777777" w:rsidR="00C53016" w:rsidRPr="00D877E8" w:rsidRDefault="00321E21">
      <w:pPr>
        <w:rPr>
          <w:rFonts w:ascii="Arial" w:hAnsi="Arial" w:cs="Arial"/>
          <w:color w:val="auto"/>
        </w:rPr>
      </w:pPr>
      <w:r w:rsidRPr="00D877E8">
        <w:rPr>
          <w:rFonts w:ascii="Arial" w:hAnsi="Arial" w:cs="Arial"/>
          <w:color w:val="auto"/>
        </w:rPr>
        <w:t>Nu sunt eligibile cheltuielile fara legatura cu proiectul, sumele deja finantate din alte surse, amenzile, penalitatile, datoriile anterioare, cheltuielile efectuate in afara perioadei contractate, activitatile politice si redistribuirea grantului ca finantare catre alte organizatii. Achizitiile respecta procedurile aplicabile ONG-ului, evita conflictele de interese si documenteaza caracterul rezonabil al pretului.</w:t>
      </w:r>
    </w:p>
    <w:p w14:paraId="540E066B" w14:textId="533F1915" w:rsidR="00C53016" w:rsidRPr="00D877E8" w:rsidRDefault="00321E21">
      <w:pPr>
        <w:pStyle w:val="Heading1"/>
        <w:rPr>
          <w:rFonts w:ascii="Arial" w:hAnsi="Arial" w:cs="Arial"/>
          <w:color w:val="auto"/>
        </w:rPr>
      </w:pPr>
      <w:r w:rsidRPr="00D877E8">
        <w:rPr>
          <w:rFonts w:ascii="Arial" w:hAnsi="Arial" w:cs="Arial"/>
          <w:color w:val="auto"/>
        </w:rPr>
        <w:t>Evaluarea si selectia</w:t>
      </w:r>
    </w:p>
    <w:p w14:paraId="39191CED" w14:textId="77777777" w:rsidR="00C53016" w:rsidRPr="00D877E8" w:rsidRDefault="00321E21">
      <w:pPr>
        <w:rPr>
          <w:rFonts w:ascii="Arial" w:hAnsi="Arial" w:cs="Arial"/>
          <w:color w:val="auto"/>
        </w:rPr>
      </w:pPr>
      <w:r w:rsidRPr="00D877E8">
        <w:rPr>
          <w:rFonts w:ascii="Arial" w:hAnsi="Arial" w:cs="Arial"/>
          <w:color w:val="auto"/>
        </w:rPr>
        <w:t>Autism Voice verifica eligibilitatea si completitudinea. Dosarele eligibile sunt evaluate de un juriu de 5 membri: 2 reprezentanti ING Hubs Romania, 1 Autism Voice si 2 experti independenti. Membrii declara conflictele de interese si se retrag din evaluarea proiectelor fata de care exista un conflict; este desemnat un inlocuitor. Lista juriului se publica inainte de evaluare.</w:t>
      </w:r>
    </w:p>
    <w:tbl>
      <w:tblPr>
        <w:tblW w:w="0" w:type="auto"/>
        <w:tblLayout w:type="fixed"/>
        <w:tblLook w:val="04A0" w:firstRow="1" w:lastRow="0" w:firstColumn="1" w:lastColumn="0" w:noHBand="0" w:noVBand="1"/>
      </w:tblPr>
      <w:tblGrid>
        <w:gridCol w:w="8352"/>
        <w:gridCol w:w="1728"/>
      </w:tblGrid>
      <w:tr w:rsidR="00C53016" w:rsidRPr="00D877E8" w14:paraId="7051D034" w14:textId="77777777">
        <w:trPr>
          <w:cantSplit/>
          <w:tblHeader/>
        </w:trPr>
        <w:tc>
          <w:tcPr>
            <w:tcW w:w="8352" w:type="dxa"/>
            <w:tcBorders>
              <w:top w:val="single" w:sz="4" w:space="0" w:color="D9D9D9"/>
              <w:left w:val="single" w:sz="4" w:space="0" w:color="D9D9D9"/>
              <w:bottom w:val="single" w:sz="4" w:space="0" w:color="D9D9D9"/>
              <w:right w:val="single" w:sz="4" w:space="0" w:color="D9D9D9"/>
            </w:tcBorders>
            <w:shd w:val="clear" w:color="auto" w:fill="E8E8E8"/>
            <w:tcMar>
              <w:top w:w="85" w:type="dxa"/>
              <w:left w:w="85" w:type="dxa"/>
              <w:bottom w:w="85" w:type="dxa"/>
              <w:right w:w="85" w:type="dxa"/>
            </w:tcMar>
            <w:vAlign w:val="center"/>
          </w:tcPr>
          <w:p w14:paraId="137772B6" w14:textId="77777777" w:rsidR="00C53016" w:rsidRPr="00D877E8" w:rsidRDefault="00321E21">
            <w:pPr>
              <w:spacing w:after="40"/>
              <w:rPr>
                <w:rFonts w:ascii="Arial" w:hAnsi="Arial" w:cs="Arial"/>
                <w:color w:val="auto"/>
              </w:rPr>
            </w:pPr>
            <w:r w:rsidRPr="00D877E8">
              <w:rPr>
                <w:rFonts w:ascii="Arial" w:hAnsi="Arial" w:cs="Arial"/>
                <w:b/>
                <w:color w:val="auto"/>
                <w:sz w:val="20"/>
              </w:rPr>
              <w:t>Criteriu</w:t>
            </w:r>
          </w:p>
        </w:tc>
        <w:tc>
          <w:tcPr>
            <w:tcW w:w="1728" w:type="dxa"/>
            <w:tcBorders>
              <w:top w:val="single" w:sz="4" w:space="0" w:color="D9D9D9"/>
              <w:left w:val="single" w:sz="4" w:space="0" w:color="D9D9D9"/>
              <w:bottom w:val="single" w:sz="4" w:space="0" w:color="D9D9D9"/>
              <w:right w:val="single" w:sz="4" w:space="0" w:color="D9D9D9"/>
            </w:tcBorders>
            <w:shd w:val="clear" w:color="auto" w:fill="E8E8E8"/>
            <w:tcMar>
              <w:top w:w="85" w:type="dxa"/>
              <w:left w:w="85" w:type="dxa"/>
              <w:bottom w:w="85" w:type="dxa"/>
              <w:right w:w="85" w:type="dxa"/>
            </w:tcMar>
            <w:vAlign w:val="center"/>
          </w:tcPr>
          <w:p w14:paraId="687875F3" w14:textId="77777777" w:rsidR="00C53016" w:rsidRPr="00D877E8" w:rsidRDefault="00321E21">
            <w:pPr>
              <w:spacing w:after="40"/>
              <w:rPr>
                <w:rFonts w:ascii="Arial" w:hAnsi="Arial" w:cs="Arial"/>
                <w:color w:val="auto"/>
              </w:rPr>
            </w:pPr>
            <w:r w:rsidRPr="00D877E8">
              <w:rPr>
                <w:rFonts w:ascii="Arial" w:hAnsi="Arial" w:cs="Arial"/>
                <w:b/>
                <w:color w:val="auto"/>
                <w:sz w:val="20"/>
              </w:rPr>
              <w:t>Pondere</w:t>
            </w:r>
          </w:p>
        </w:tc>
      </w:tr>
      <w:tr w:rsidR="00C53016" w:rsidRPr="00D877E8" w14:paraId="31A3A2F0"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DAD4E6F" w14:textId="77777777" w:rsidR="00C53016" w:rsidRPr="00D877E8" w:rsidRDefault="00321E21">
            <w:pPr>
              <w:spacing w:after="40"/>
              <w:rPr>
                <w:rFonts w:ascii="Arial" w:hAnsi="Arial" w:cs="Arial"/>
                <w:color w:val="auto"/>
              </w:rPr>
            </w:pPr>
            <w:r w:rsidRPr="00D877E8">
              <w:rPr>
                <w:rFonts w:ascii="Arial" w:hAnsi="Arial" w:cs="Arial"/>
                <w:color w:val="auto"/>
                <w:sz w:val="20"/>
              </w:rPr>
              <w:t>Relevanta pentru integrarea pe piata muncii</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CA6AF65" w14:textId="77777777" w:rsidR="00C53016" w:rsidRPr="00D877E8" w:rsidRDefault="00321E21">
            <w:pPr>
              <w:spacing w:after="40"/>
              <w:rPr>
                <w:rFonts w:ascii="Arial" w:hAnsi="Arial" w:cs="Arial"/>
                <w:color w:val="auto"/>
              </w:rPr>
            </w:pPr>
            <w:r w:rsidRPr="00D877E8">
              <w:rPr>
                <w:rFonts w:ascii="Arial" w:hAnsi="Arial" w:cs="Arial"/>
                <w:color w:val="auto"/>
                <w:sz w:val="20"/>
              </w:rPr>
              <w:t>25%</w:t>
            </w:r>
          </w:p>
        </w:tc>
      </w:tr>
      <w:tr w:rsidR="00C53016" w:rsidRPr="00D877E8" w14:paraId="19CE6DC7"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DAEA495" w14:textId="77777777" w:rsidR="00C53016" w:rsidRPr="00D877E8" w:rsidRDefault="00321E21">
            <w:pPr>
              <w:spacing w:after="40"/>
              <w:rPr>
                <w:rFonts w:ascii="Arial" w:hAnsi="Arial" w:cs="Arial"/>
                <w:color w:val="auto"/>
              </w:rPr>
            </w:pPr>
            <w:r w:rsidRPr="00D877E8">
              <w:rPr>
                <w:rFonts w:ascii="Arial" w:hAnsi="Arial" w:cs="Arial"/>
                <w:color w:val="auto"/>
                <w:sz w:val="20"/>
              </w:rPr>
              <w:t>Impact potential si rezultate masurabile</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5FECC856" w14:textId="77777777" w:rsidR="00C53016" w:rsidRPr="00D877E8" w:rsidRDefault="00321E21">
            <w:pPr>
              <w:spacing w:after="40"/>
              <w:rPr>
                <w:rFonts w:ascii="Arial" w:hAnsi="Arial" w:cs="Arial"/>
                <w:color w:val="auto"/>
              </w:rPr>
            </w:pPr>
            <w:r w:rsidRPr="00D877E8">
              <w:rPr>
                <w:rFonts w:ascii="Arial" w:hAnsi="Arial" w:cs="Arial"/>
                <w:color w:val="auto"/>
                <w:sz w:val="20"/>
              </w:rPr>
              <w:t>30%</w:t>
            </w:r>
          </w:p>
        </w:tc>
      </w:tr>
      <w:tr w:rsidR="00C53016" w:rsidRPr="00D877E8" w14:paraId="6110F488"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F56194D" w14:textId="77777777" w:rsidR="00C53016" w:rsidRPr="00D877E8" w:rsidRDefault="00321E21">
            <w:pPr>
              <w:spacing w:after="40"/>
              <w:rPr>
                <w:rFonts w:ascii="Arial" w:hAnsi="Arial" w:cs="Arial"/>
                <w:color w:val="auto"/>
              </w:rPr>
            </w:pPr>
            <w:r w:rsidRPr="00D877E8">
              <w:rPr>
                <w:rFonts w:ascii="Arial" w:hAnsi="Arial" w:cs="Arial"/>
                <w:color w:val="auto"/>
                <w:sz w:val="20"/>
              </w:rPr>
              <w:t>Fezabilitate, capacitate si managementul riscurilor</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451566AE" w14:textId="77777777" w:rsidR="00C53016" w:rsidRPr="00D877E8" w:rsidRDefault="00321E21">
            <w:pPr>
              <w:spacing w:after="40"/>
              <w:rPr>
                <w:rFonts w:ascii="Arial" w:hAnsi="Arial" w:cs="Arial"/>
                <w:color w:val="auto"/>
              </w:rPr>
            </w:pPr>
            <w:r w:rsidRPr="00D877E8">
              <w:rPr>
                <w:rFonts w:ascii="Arial" w:hAnsi="Arial" w:cs="Arial"/>
                <w:color w:val="auto"/>
                <w:sz w:val="20"/>
              </w:rPr>
              <w:t>20%</w:t>
            </w:r>
          </w:p>
        </w:tc>
      </w:tr>
      <w:tr w:rsidR="00C53016" w:rsidRPr="00D877E8" w14:paraId="686C0936"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281DEA5" w14:textId="77777777" w:rsidR="00C53016" w:rsidRPr="00D877E8" w:rsidRDefault="00321E21">
            <w:pPr>
              <w:spacing w:after="40"/>
              <w:rPr>
                <w:rFonts w:ascii="Arial" w:hAnsi="Arial" w:cs="Arial"/>
                <w:color w:val="auto"/>
              </w:rPr>
            </w:pPr>
            <w:r w:rsidRPr="00D877E8">
              <w:rPr>
                <w:rFonts w:ascii="Arial" w:hAnsi="Arial" w:cs="Arial"/>
                <w:color w:val="auto"/>
                <w:sz w:val="20"/>
              </w:rPr>
              <w:t>Calitatea interventiei si implicarea angajatorilor</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B474698" w14:textId="77777777" w:rsidR="00C53016" w:rsidRPr="00D877E8" w:rsidRDefault="00321E21">
            <w:pPr>
              <w:spacing w:after="40"/>
              <w:rPr>
                <w:rFonts w:ascii="Arial" w:hAnsi="Arial" w:cs="Arial"/>
                <w:color w:val="auto"/>
              </w:rPr>
            </w:pPr>
            <w:r w:rsidRPr="00D877E8">
              <w:rPr>
                <w:rFonts w:ascii="Arial" w:hAnsi="Arial" w:cs="Arial"/>
                <w:color w:val="auto"/>
                <w:sz w:val="20"/>
              </w:rPr>
              <w:t>15%</w:t>
            </w:r>
          </w:p>
        </w:tc>
      </w:tr>
      <w:tr w:rsidR="00C53016" w:rsidRPr="00D877E8" w14:paraId="6829CF13"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13AA4E36" w14:textId="77777777" w:rsidR="00C53016" w:rsidRPr="00D877E8" w:rsidRDefault="00321E21">
            <w:pPr>
              <w:spacing w:after="40"/>
              <w:rPr>
                <w:rFonts w:ascii="Arial" w:hAnsi="Arial" w:cs="Arial"/>
                <w:color w:val="auto"/>
              </w:rPr>
            </w:pPr>
            <w:r w:rsidRPr="00D877E8">
              <w:rPr>
                <w:rFonts w:ascii="Arial" w:hAnsi="Arial" w:cs="Arial"/>
                <w:color w:val="auto"/>
                <w:sz w:val="20"/>
              </w:rPr>
              <w:t>Eficienta bugetului</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07872F2F" w14:textId="77777777" w:rsidR="00C53016" w:rsidRPr="00D877E8" w:rsidRDefault="00321E21">
            <w:pPr>
              <w:spacing w:after="40"/>
              <w:rPr>
                <w:rFonts w:ascii="Arial" w:hAnsi="Arial" w:cs="Arial"/>
                <w:color w:val="auto"/>
              </w:rPr>
            </w:pPr>
            <w:r w:rsidRPr="00D877E8">
              <w:rPr>
                <w:rFonts w:ascii="Arial" w:hAnsi="Arial" w:cs="Arial"/>
                <w:color w:val="auto"/>
                <w:sz w:val="20"/>
              </w:rPr>
              <w:t>5%</w:t>
            </w:r>
          </w:p>
        </w:tc>
      </w:tr>
      <w:tr w:rsidR="00C53016" w:rsidRPr="00D877E8" w14:paraId="711524A9" w14:textId="77777777">
        <w:trPr>
          <w:cantSplit/>
        </w:trPr>
        <w:tc>
          <w:tcPr>
            <w:tcW w:w="8352"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26FA042A" w14:textId="77777777" w:rsidR="00C53016" w:rsidRPr="00D877E8" w:rsidRDefault="00321E21">
            <w:pPr>
              <w:spacing w:after="40"/>
              <w:rPr>
                <w:rFonts w:ascii="Arial" w:hAnsi="Arial" w:cs="Arial"/>
                <w:color w:val="auto"/>
              </w:rPr>
            </w:pPr>
            <w:r w:rsidRPr="00D877E8">
              <w:rPr>
                <w:rFonts w:ascii="Arial" w:hAnsi="Arial" w:cs="Arial"/>
                <w:color w:val="auto"/>
                <w:sz w:val="20"/>
              </w:rPr>
              <w:t>Sustenabilitate si potential de replicare</w:t>
            </w:r>
          </w:p>
        </w:tc>
        <w:tc>
          <w:tcPr>
            <w:tcW w:w="1728" w:type="dxa"/>
            <w:tcBorders>
              <w:top w:val="single" w:sz="4" w:space="0" w:color="D9D9D9"/>
              <w:left w:val="single" w:sz="4" w:space="0" w:color="D9D9D9"/>
              <w:bottom w:val="single" w:sz="4" w:space="0" w:color="D9D9D9"/>
              <w:right w:val="single" w:sz="4" w:space="0" w:color="D9D9D9"/>
            </w:tcBorders>
            <w:tcMar>
              <w:top w:w="85" w:type="dxa"/>
              <w:left w:w="85" w:type="dxa"/>
              <w:bottom w:w="85" w:type="dxa"/>
              <w:right w:w="85" w:type="dxa"/>
            </w:tcMar>
            <w:vAlign w:val="center"/>
          </w:tcPr>
          <w:p w14:paraId="607E8730" w14:textId="77777777" w:rsidR="00C53016" w:rsidRPr="00D877E8" w:rsidRDefault="00321E21">
            <w:pPr>
              <w:spacing w:after="40"/>
              <w:rPr>
                <w:rFonts w:ascii="Arial" w:hAnsi="Arial" w:cs="Arial"/>
                <w:color w:val="auto"/>
              </w:rPr>
            </w:pPr>
            <w:r w:rsidRPr="00D877E8">
              <w:rPr>
                <w:rFonts w:ascii="Arial" w:hAnsi="Arial" w:cs="Arial"/>
                <w:color w:val="auto"/>
                <w:sz w:val="20"/>
              </w:rPr>
              <w:t>5%</w:t>
            </w:r>
          </w:p>
        </w:tc>
      </w:tr>
    </w:tbl>
    <w:p w14:paraId="532C5AA2" w14:textId="77777777" w:rsidR="00C53016" w:rsidRPr="00D877E8" w:rsidRDefault="00C53016">
      <w:pPr>
        <w:spacing w:after="0"/>
        <w:rPr>
          <w:rFonts w:ascii="Arial" w:hAnsi="Arial" w:cs="Arial"/>
          <w:color w:val="auto"/>
        </w:rPr>
      </w:pPr>
    </w:p>
    <w:p w14:paraId="679DE0C6" w14:textId="77777777" w:rsidR="00C53016" w:rsidRPr="00D877E8" w:rsidRDefault="00321E21">
      <w:pPr>
        <w:rPr>
          <w:rFonts w:ascii="Arial" w:hAnsi="Arial" w:cs="Arial"/>
          <w:color w:val="auto"/>
        </w:rPr>
      </w:pPr>
      <w:r w:rsidRPr="00D877E8">
        <w:rPr>
          <w:rFonts w:ascii="Arial" w:hAnsi="Arial" w:cs="Arial"/>
          <w:color w:val="auto"/>
        </w:rPr>
        <w:t>Fiecare criteriu se noteaza de la 0 la 5: 0 = absent, 1 = slab, 2 = partial, 3 = adecvat, 4 = bun, 5 = foarte bun. Punctajul ponderat este nota/5 x pondere; scorul final este media punctajelor evaluatorilor, din 100. Pragul minim este 70 de puncte. Finantarea urmeaza ordinea descrescatoare, in limita bugetului. La egalitate se compara, in ordine, impactul, relevanta si fezabilitatea; daca egalitatea persista, juriul ia o decizie motivata, consemnata in procesul-verbal.</w:t>
      </w:r>
    </w:p>
    <w:p w14:paraId="2EC509A9" w14:textId="05A56CDA" w:rsidR="00C53016" w:rsidRPr="00D877E8" w:rsidRDefault="00321E21">
      <w:pPr>
        <w:pStyle w:val="Heading1"/>
        <w:rPr>
          <w:rFonts w:ascii="Arial" w:hAnsi="Arial" w:cs="Arial"/>
          <w:color w:val="auto"/>
        </w:rPr>
      </w:pPr>
      <w:r w:rsidRPr="00D877E8">
        <w:rPr>
          <w:rFonts w:ascii="Arial" w:hAnsi="Arial" w:cs="Arial"/>
          <w:color w:val="auto"/>
        </w:rPr>
        <w:lastRenderedPageBreak/>
        <w:t>Rezultatele si contractarea</w:t>
      </w:r>
    </w:p>
    <w:p w14:paraId="58106A4A" w14:textId="77777777" w:rsidR="00C53016" w:rsidRPr="00D877E8" w:rsidRDefault="00321E21">
      <w:pPr>
        <w:rPr>
          <w:rFonts w:ascii="Arial" w:hAnsi="Arial" w:cs="Arial"/>
          <w:color w:val="auto"/>
        </w:rPr>
      </w:pPr>
      <w:r w:rsidRPr="00D877E8">
        <w:rPr>
          <w:rFonts w:ascii="Arial" w:hAnsi="Arial" w:cs="Arial"/>
          <w:color w:val="auto"/>
        </w:rPr>
        <w:t>Se poate solicita o singura runda de clarificari, cu raspuns in 3 zile lucratoare, fara inlocuirea proiectului sau completarea retroactiva a unui dosar incomplet. Se comunica rezultatul individual si se publica lista proiectelor selectate si lista de rezerva. Selectia este conditionata de verificarea organizatiei si semnarea contractului.</w:t>
      </w:r>
    </w:p>
    <w:p w14:paraId="08CA872E" w14:textId="77777777" w:rsidR="00C53016" w:rsidRPr="00D877E8" w:rsidRDefault="00321E21">
      <w:pPr>
        <w:rPr>
          <w:rFonts w:ascii="Arial" w:hAnsi="Arial" w:cs="Arial"/>
          <w:color w:val="auto"/>
        </w:rPr>
      </w:pPr>
      <w:r w:rsidRPr="00D877E8">
        <w:rPr>
          <w:rFonts w:ascii="Arial" w:hAnsi="Arial" w:cs="Arial"/>
          <w:color w:val="auto"/>
        </w:rPr>
        <w:t>Contestatiile procedurale sau pentru erori de calcul se depun in 3 zile lucratoare de la comunicare. Sunt solutionate in 5 zile lucratoare de o persoana neimplicata in decizia contestata; nu implica rejurizarea calitatii proiectului. In caz de renuntare sau verificari nefavorabile se poate activa lista de rezerva, in ordinea clasamentului si in limita bugetului.</w:t>
      </w:r>
    </w:p>
    <w:p w14:paraId="5CB0B192" w14:textId="77777777" w:rsidR="00C53016" w:rsidRPr="00D877E8" w:rsidRDefault="00321E21">
      <w:pPr>
        <w:rPr>
          <w:rFonts w:ascii="Arial" w:hAnsi="Arial" w:cs="Arial"/>
          <w:color w:val="auto"/>
        </w:rPr>
      </w:pPr>
      <w:r w:rsidRPr="00D877E8">
        <w:rPr>
          <w:rFonts w:ascii="Arial" w:hAnsi="Arial" w:cs="Arial"/>
          <w:color w:val="auto"/>
        </w:rPr>
        <w:t>ONG-urile selectate furnizeaza statutul/actul constitutiv, extras RAF recent, raport de activitate, documentele reprezentantului legal si contului bancar si eventualele completari necesare. ING Hubs Romania efectueaza verificari reputationale si de conformitate; contractarea necesita finalizarea favorabila a verificarilor. Finantarea partiala necesita acordul ONG-ului si un buget revizuit care mentine fezabilitatea si scopul proiectului.</w:t>
      </w:r>
    </w:p>
    <w:p w14:paraId="01992148" w14:textId="5A19AB52" w:rsidR="00C53016" w:rsidRPr="00D877E8" w:rsidRDefault="00321E21">
      <w:pPr>
        <w:pStyle w:val="Heading1"/>
        <w:rPr>
          <w:rFonts w:ascii="Arial" w:hAnsi="Arial" w:cs="Arial"/>
          <w:color w:val="auto"/>
        </w:rPr>
      </w:pPr>
      <w:r w:rsidRPr="00D877E8">
        <w:rPr>
          <w:rFonts w:ascii="Arial" w:hAnsi="Arial" w:cs="Arial"/>
          <w:color w:val="auto"/>
        </w:rPr>
        <w:t>Plata si obligatiile ONG urilor finantate</w:t>
      </w:r>
    </w:p>
    <w:p w14:paraId="6A9E8891" w14:textId="77777777" w:rsidR="00C53016" w:rsidRPr="00D877E8" w:rsidRDefault="00321E21">
      <w:pPr>
        <w:rPr>
          <w:rFonts w:ascii="Arial" w:hAnsi="Arial" w:cs="Arial"/>
          <w:color w:val="auto"/>
        </w:rPr>
      </w:pPr>
      <w:r w:rsidRPr="00D877E8">
        <w:rPr>
          <w:rFonts w:ascii="Arial" w:hAnsi="Arial" w:cs="Arial"/>
          <w:color w:val="auto"/>
        </w:rPr>
        <w:t>Grantul se plateste de Autism Voice in doua transe: 90% dupa semnarea contractului si 10% dupa aprobarea raportului final de activitate si financiar. ONG-ul isi planifica resursele pentru a acoperi contributia proprie si retinerea finala. Contractul stabileste valorile, datele si anexele aplicabile proiectului.</w:t>
      </w:r>
    </w:p>
    <w:p w14:paraId="5EEA1278" w14:textId="77777777" w:rsidR="00C53016" w:rsidRPr="00D877E8" w:rsidRDefault="00321E21">
      <w:pPr>
        <w:rPr>
          <w:rFonts w:ascii="Arial" w:hAnsi="Arial" w:cs="Arial"/>
          <w:color w:val="auto"/>
        </w:rPr>
      </w:pPr>
      <w:r w:rsidRPr="00D877E8">
        <w:rPr>
          <w:rFonts w:ascii="Arial" w:hAnsi="Arial" w:cs="Arial"/>
          <w:color w:val="auto"/>
        </w:rPr>
        <w:t>ONG-ul pastreaza evidenta distincta si documentele justificative, transmite un raport intermediar scurt la jumatatea implementarii si participa la un checkpoint online. Raportul final narativ-financiar se depune in maximum 15 zile calendaristice de la incheierea activitatilor, cel tarziu la 15 ianuarie 2028. Autism Voice poate solicita clarificari si documente suplimentare, verifica fondurile si rezultatele si aproba suma finala eligibila.</w:t>
      </w:r>
    </w:p>
    <w:p w14:paraId="54D36B32" w14:textId="77777777" w:rsidR="00C53016" w:rsidRPr="00D877E8" w:rsidRDefault="00321E21">
      <w:pPr>
        <w:rPr>
          <w:rFonts w:ascii="Arial" w:hAnsi="Arial" w:cs="Arial"/>
          <w:color w:val="auto"/>
        </w:rPr>
      </w:pPr>
      <w:r w:rsidRPr="00D877E8">
        <w:rPr>
          <w:rFonts w:ascii="Arial" w:hAnsi="Arial" w:cs="Arial"/>
          <w:color w:val="auto"/>
        </w:rPr>
        <w:t>Modificarile se solicita inainte de aplicare. Realocarile cumulate de pana la 10% din valoarea grantului intre linii, fara schimbarea scopului sau indicatorilor asumati, pot fi aprobate de Autism Voice prin email. Modificarile mai mari si schimbarile de obiective sau durata necesita aprobarea scrisa si, dupa caz, act aditional; nu pot incalca limitele acestui regulament si ale finantarii ING.</w:t>
      </w:r>
    </w:p>
    <w:p w14:paraId="4DC442B1" w14:textId="77777777" w:rsidR="00C53016" w:rsidRPr="00D877E8" w:rsidRDefault="00321E21">
      <w:pPr>
        <w:rPr>
          <w:rFonts w:ascii="Arial" w:hAnsi="Arial" w:cs="Arial"/>
          <w:color w:val="auto"/>
        </w:rPr>
      </w:pPr>
      <w:r w:rsidRPr="00D877E8">
        <w:rPr>
          <w:rFonts w:ascii="Arial" w:hAnsi="Arial" w:cs="Arial"/>
          <w:color w:val="auto"/>
        </w:rPr>
        <w:t>Transa finala se ajusteaza la suma eligibila aprobata. Sumele neutilizate ori neeligibile se restituie conform contractului; platile pot fi suspendate in caz de nereguli. ONG-ul informeaza imediat Autism Voice despre incidente, conflicte de interese sau folosirea necorespunzatoare a fondurilor.</w:t>
      </w:r>
    </w:p>
    <w:p w14:paraId="7D3F5EDB" w14:textId="77777777" w:rsidR="00C53016" w:rsidRPr="00D877E8" w:rsidRDefault="00321E21">
      <w:pPr>
        <w:rPr>
          <w:rFonts w:ascii="Arial" w:hAnsi="Arial" w:cs="Arial"/>
          <w:color w:val="auto"/>
        </w:rPr>
      </w:pPr>
      <w:r w:rsidRPr="00D877E8">
        <w:rPr>
          <w:rFonts w:ascii="Arial" w:hAnsi="Arial" w:cs="Arial"/>
          <w:color w:val="auto"/>
        </w:rPr>
        <w:t>Comunicarea respecta kitul primit la contractare. Materialele care includ marca ING sunt transmise prin Autism Voice pentru verificare inainte de publicare. ONG-ul livreaza rezultate agregate si o scurta poveste de impact; imaginile si citatele se folosesc numai cu temeiul si acordurile necesare, fara conditionarea accesului la servicii de participarea la promovare.</w:t>
      </w:r>
    </w:p>
    <w:p w14:paraId="0327009B" w14:textId="3EC336CD" w:rsidR="00C53016" w:rsidRPr="00D877E8" w:rsidRDefault="00321E21">
      <w:pPr>
        <w:pStyle w:val="Heading1"/>
        <w:rPr>
          <w:rFonts w:ascii="Arial" w:hAnsi="Arial" w:cs="Arial"/>
          <w:color w:val="auto"/>
        </w:rPr>
      </w:pPr>
      <w:r w:rsidRPr="00D877E8">
        <w:rPr>
          <w:rFonts w:ascii="Arial" w:hAnsi="Arial" w:cs="Arial"/>
          <w:color w:val="auto"/>
        </w:rPr>
        <w:t>Datele personale si informatiile publice</w:t>
      </w:r>
    </w:p>
    <w:p w14:paraId="0A4EF654" w14:textId="77777777" w:rsidR="00C53016" w:rsidRPr="00D877E8" w:rsidRDefault="00321E21">
      <w:pPr>
        <w:rPr>
          <w:rFonts w:ascii="Arial" w:hAnsi="Arial" w:cs="Arial"/>
          <w:color w:val="auto"/>
        </w:rPr>
      </w:pPr>
      <w:r w:rsidRPr="00D877E8">
        <w:rPr>
          <w:rFonts w:ascii="Arial" w:hAnsi="Arial" w:cs="Arial"/>
          <w:color w:val="auto"/>
        </w:rPr>
        <w:t>Autism Voice, CUI 23830437, Str. Agricultori 116A, sector 2, Bucuresti, este operator pentru administrarea aplicatiilor. Datele de contact si semnatura reprezentantilor sunt folosite pentru selectie, comunicare si verificari, in baza interesului legitim de administrare corecta a fondului; documentele contractuale se pastreaza si pentru obligatiile legale. Datele necesare sunt accesibile echipei, juriului si ING pentru verificari; nu se solicita date medicale ale beneficiarilor. Furnizarea datelor necesare p</w:t>
      </w:r>
      <w:r w:rsidRPr="00D877E8">
        <w:rPr>
          <w:rFonts w:ascii="Arial" w:hAnsi="Arial" w:cs="Arial"/>
          <w:color w:val="auto"/>
        </w:rPr>
        <w:t xml:space="preserve">ermite evaluarea; lipsa lor poate impiedica procesarea dosarului. Nu se iau decizii exclusiv automatizate. Dosarele nefinantate se pastreaza 12 luni de la rezultatul final; cele finantate, potrivit termenelor legale si contractuale. Persoanele pot solicita acces, rectificare, stergere, restrictionare sau opozitie, in conditiile legii, la adresa apelului si pot depune plangere la ANSPDCP. ONG-ul informeaza persoanele ale caror date le transmite. Informarea aplicabila verificarilor proprii ING se comunica la </w:t>
      </w:r>
      <w:r w:rsidRPr="00D877E8">
        <w:rPr>
          <w:rFonts w:ascii="Arial" w:hAnsi="Arial" w:cs="Arial"/>
          <w:color w:val="auto"/>
        </w:rPr>
        <w:t>solicitarea documentelor pentru aceste verificari.</w:t>
      </w:r>
    </w:p>
    <w:p w14:paraId="124CBAF4" w14:textId="77777777" w:rsidR="00C53016" w:rsidRPr="00D877E8" w:rsidRDefault="00321E21">
      <w:pPr>
        <w:rPr>
          <w:rFonts w:ascii="Arial" w:hAnsi="Arial" w:cs="Arial"/>
          <w:color w:val="auto"/>
        </w:rPr>
      </w:pPr>
      <w:r w:rsidRPr="00D877E8">
        <w:rPr>
          <w:rFonts w:ascii="Arial" w:hAnsi="Arial" w:cs="Arial"/>
          <w:color w:val="auto"/>
        </w:rPr>
        <w:t>Se publica ONG-ul, proiectul, grantul si rezultatele agregate; cererile si bugetele detaliate raman confidentiale. Modificarile calendarului se anunta public, fara schimbarea retroactiva a conditiilor esentiale. Pagina apelului este pe site-ul Autism Voice. Contact: fondincluziune@autismvoice.ro.</w:t>
      </w:r>
    </w:p>
    <w:sectPr w:rsidR="00C53016" w:rsidRPr="00D877E8" w:rsidSect="00034616">
      <w:footerReference w:type="default" r:id="rId8"/>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4EB55" w14:textId="77777777" w:rsidR="00321E21" w:rsidRDefault="00321E21">
      <w:pPr>
        <w:spacing w:after="0" w:line="240" w:lineRule="auto"/>
      </w:pPr>
      <w:r>
        <w:separator/>
      </w:r>
    </w:p>
  </w:endnote>
  <w:endnote w:type="continuationSeparator" w:id="0">
    <w:p w14:paraId="693B6DCA" w14:textId="77777777" w:rsidR="00321E21" w:rsidRDefault="0032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2429" w14:textId="1D011DB5" w:rsidR="00C53016" w:rsidRDefault="00321E21">
    <w:pPr>
      <w:pStyle w:val="Footer"/>
      <w:jc w:val="right"/>
    </w:pPr>
    <w:r>
      <w:rPr>
        <w:sz w:val="18"/>
      </w:rPr>
      <w:t xml:space="preserve">Regulamentul apelului | </w:t>
    </w:r>
    <w:r>
      <w:fldChar w:fldCharType="begin"/>
    </w:r>
    <w:r>
      <w:instrText>PAGE</w:instrText>
    </w:r>
    <w:r>
      <w:fldChar w:fldCharType="separate"/>
    </w:r>
    <w:r w:rsidR="007E1BC2">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085B2" w14:textId="77777777" w:rsidR="00321E21" w:rsidRDefault="00321E21">
      <w:pPr>
        <w:spacing w:after="0" w:line="240" w:lineRule="auto"/>
      </w:pPr>
      <w:r>
        <w:separator/>
      </w:r>
    </w:p>
  </w:footnote>
  <w:footnote w:type="continuationSeparator" w:id="0">
    <w:p w14:paraId="4815CA54" w14:textId="77777777" w:rsidR="00321E21" w:rsidRDefault="00321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7106238">
    <w:abstractNumId w:val="8"/>
  </w:num>
  <w:num w:numId="2" w16cid:durableId="1105265551">
    <w:abstractNumId w:val="6"/>
  </w:num>
  <w:num w:numId="3" w16cid:durableId="844594570">
    <w:abstractNumId w:val="5"/>
  </w:num>
  <w:num w:numId="4" w16cid:durableId="1874726740">
    <w:abstractNumId w:val="4"/>
  </w:num>
  <w:num w:numId="5" w16cid:durableId="1574657969">
    <w:abstractNumId w:val="7"/>
  </w:num>
  <w:num w:numId="6" w16cid:durableId="468665339">
    <w:abstractNumId w:val="3"/>
  </w:num>
  <w:num w:numId="7" w16cid:durableId="321390321">
    <w:abstractNumId w:val="2"/>
  </w:num>
  <w:num w:numId="8" w16cid:durableId="703948431">
    <w:abstractNumId w:val="1"/>
  </w:num>
  <w:num w:numId="9" w16cid:durableId="112762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4D5B"/>
    <w:rsid w:val="00321E21"/>
    <w:rsid w:val="00326F90"/>
    <w:rsid w:val="00735F43"/>
    <w:rsid w:val="007E1BC2"/>
    <w:rsid w:val="0080471A"/>
    <w:rsid w:val="00980776"/>
    <w:rsid w:val="00A3441B"/>
    <w:rsid w:val="00AA1D8D"/>
    <w:rsid w:val="00AD038B"/>
    <w:rsid w:val="00B47730"/>
    <w:rsid w:val="00C53016"/>
    <w:rsid w:val="00CB0664"/>
    <w:rsid w:val="00D877E8"/>
    <w:rsid w:val="00EE2F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293C9F8-A870-4D98-A936-45AB51F6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5" w:lineRule="auto"/>
    </w:pPr>
    <w:rPr>
      <w:rFonts w:ascii="Calibri" w:hAnsi="Calibri"/>
      <w:noProof/>
      <w:color w:val="000000"/>
      <w:lang w:val="ro-RO"/>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Autism Voice</cp:lastModifiedBy>
  <cp:revision>2</cp:revision>
  <dcterms:created xsi:type="dcterms:W3CDTF">2026-10-13T13:57:00Z</dcterms:created>
  <dcterms:modified xsi:type="dcterms:W3CDTF">2026-10-13T13:57:00Z</dcterms:modified>
  <cp:category/>
</cp:coreProperties>
</file>